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3FB" w:rsidRPr="003453FB" w:rsidRDefault="003453FB" w:rsidP="003453FB">
      <w:pPr>
        <w:pStyle w:val="a3"/>
        <w:jc w:val="both"/>
      </w:pPr>
    </w:p>
    <w:p w:rsidR="003453FB" w:rsidRPr="003453FB" w:rsidRDefault="003453FB" w:rsidP="003453FB">
      <w:pPr>
        <w:pStyle w:val="a3"/>
        <w:jc w:val="both"/>
      </w:pPr>
    </w:p>
    <w:p w:rsidR="003453FB" w:rsidRPr="003453FB" w:rsidRDefault="003453FB" w:rsidP="003453FB">
      <w:pPr>
        <w:pStyle w:val="a3"/>
        <w:jc w:val="center"/>
      </w:pPr>
      <w:r w:rsidRPr="003453FB">
        <w:t>Приказ Министерства транспорта Российской Федерации (Минтранс России) от 24 декабря 2013 г. N 484 г. Москва</w:t>
      </w:r>
    </w:p>
    <w:p w:rsidR="003453FB" w:rsidRPr="003453FB" w:rsidRDefault="003453FB" w:rsidP="003453FB">
      <w:pPr>
        <w:pStyle w:val="a3"/>
        <w:jc w:val="center"/>
      </w:pPr>
    </w:p>
    <w:p w:rsidR="003453FB" w:rsidRPr="003453FB" w:rsidRDefault="003453FB" w:rsidP="003453FB">
      <w:pPr>
        <w:pStyle w:val="a3"/>
        <w:jc w:val="center"/>
      </w:pPr>
    </w:p>
    <w:p w:rsidR="003453FB" w:rsidRPr="003453FB" w:rsidRDefault="003453FB" w:rsidP="003453FB">
      <w:pPr>
        <w:pStyle w:val="a3"/>
        <w:jc w:val="center"/>
      </w:pPr>
      <w:r w:rsidRPr="003453FB">
        <w:t>"О внесении изменений в Положение об особенностях режима рабочего времени и времени отдыха водителей автомобилей, утвержденное приказом Министерства транспорта Российской Федерации от 20 августа 2004 г. N 15" 0</w:t>
      </w:r>
    </w:p>
    <w:p w:rsidR="003453FB" w:rsidRPr="003453FB" w:rsidRDefault="003453FB" w:rsidP="003453FB">
      <w:pPr>
        <w:pStyle w:val="a3"/>
        <w:jc w:val="center"/>
      </w:pPr>
    </w:p>
    <w:p w:rsidR="003453FB" w:rsidRPr="003453FB" w:rsidRDefault="003453FB" w:rsidP="003453FB">
      <w:pPr>
        <w:pStyle w:val="a3"/>
        <w:jc w:val="both"/>
      </w:pPr>
      <w:r w:rsidRPr="003453FB">
        <w:t xml:space="preserve">Опубликовано: 24 июня 2014 г. в "РГ" - Федеральный выпуск №6410 </w:t>
      </w:r>
    </w:p>
    <w:p w:rsidR="003453FB" w:rsidRPr="003453FB" w:rsidRDefault="003453FB" w:rsidP="003453FB">
      <w:pPr>
        <w:pStyle w:val="a3"/>
        <w:jc w:val="both"/>
      </w:pPr>
      <w:r w:rsidRPr="003453FB">
        <w:t>Вступает в силу:</w:t>
      </w:r>
      <w:r>
        <w:t xml:space="preserve"> </w:t>
      </w:r>
      <w:r w:rsidRPr="003453FB">
        <w:t xml:space="preserve">5 июля 2014 г. </w:t>
      </w:r>
    </w:p>
    <w:p w:rsidR="003453FB" w:rsidRPr="003453FB" w:rsidRDefault="003453FB" w:rsidP="003453FB">
      <w:pPr>
        <w:pStyle w:val="a3"/>
        <w:jc w:val="both"/>
      </w:pPr>
      <w:r w:rsidRPr="003453FB">
        <w:t>Зарегистрирован в Минюсте РФ 10 июня 2014 г.</w:t>
      </w:r>
    </w:p>
    <w:p w:rsidR="003453FB" w:rsidRPr="003453FB" w:rsidRDefault="003453FB" w:rsidP="003453FB">
      <w:pPr>
        <w:pStyle w:val="a3"/>
        <w:jc w:val="both"/>
      </w:pPr>
    </w:p>
    <w:p w:rsidR="003453FB" w:rsidRPr="003453FB" w:rsidRDefault="003453FB" w:rsidP="003453FB">
      <w:pPr>
        <w:pStyle w:val="a3"/>
        <w:jc w:val="both"/>
      </w:pPr>
      <w:r w:rsidRPr="003453FB">
        <w:t>Регистрационный N 32636</w:t>
      </w:r>
    </w:p>
    <w:p w:rsidR="003453FB" w:rsidRPr="003453FB" w:rsidRDefault="003453FB" w:rsidP="003453FB">
      <w:pPr>
        <w:pStyle w:val="a3"/>
        <w:jc w:val="both"/>
      </w:pPr>
    </w:p>
    <w:p w:rsidR="003453FB" w:rsidRPr="003453FB" w:rsidRDefault="003453FB" w:rsidP="003453FB">
      <w:pPr>
        <w:pStyle w:val="a3"/>
        <w:jc w:val="both"/>
      </w:pPr>
      <w:r w:rsidRPr="003453FB">
        <w:t>В целях совершенствования нормативной правовой базы Министерства транспорта Российской Федерации и в соответствии с Федеральным законом от 30 декабря 2001 г. N 197-ФЗ "Трудовой кодекс Российской Федерации" (Собрание законодательства Российской Федерации, 2002, N 1 (ч. 1), ст. 3, N 30, ст. 3014, 3033; 2003, N 27 (ч. 1), ст. 2700; 2004, N 18, ст. 1690; N 35, ст. 3607; 2005, N 1 (ч. 1), ст. 27; N 13, ст. 1209; N 19, ст. 1752; 2006, N 27, ст. 2878; N 41, ст. 4285; N 52 (ч. 1), ст. 5498; 2007, N 1 (ч. 1), ст. 34; N 17, ст. 1930; N 30, ст. 3808; N 41, ст. 4844; N 43, ст. 5084; N 49, ст. 6070; 2008, N 9, ст. 812; N 30 (ч. 1), ст. 3613; N 30 (ч. 2), ст. 3616; N 52 (ч. 1), ст. 6235, 6236; 2009, N 1, ст. 17, 21; N 19, ст. 2270; N 29, ст. 3604; N 30, ст. 3732, 3739; N 46, ст. 5419; N 48, ст. 5717; N 50, ст. 6146; 2010, N 31, ст. 4196; N 52 (ч. 1), ст. 7002; 2011, N 1, ст. 49; N 25, ст. 3539; N 27, ст. 3880; N 30 (ч. 1), ст. 4586, 4590, 4591, 4596; N 45, ст. 6333, 6335; N 48, ст. 6730, 6735; N 49 (ч. 1), ст. 7015, 7031; N 50, ст. 7359; N 52, ст. 7639; 2012, N 10, ст. 1164; N 14, ст. 1553; N 18, ст. 2127; N 31, ст. 4325; N 47, ст. 6399; N 50 (ч. 4), ст. 6954; N 50 (ч. 5), ст. 6957, 6959; N 53 (ч. 1), ст. 7605; 2013; N 14 ст. 1666, 1668; N 19, ст. 2322, 2326, 2329; N 23, ст. 2866, 2883; N 27, ст. 3449, 3454, 3477; N 30 (ч. I), ст. 4037; N 48, ст. 6165) приказываю:</w:t>
      </w:r>
    </w:p>
    <w:p w:rsidR="003453FB" w:rsidRPr="003453FB" w:rsidRDefault="003453FB" w:rsidP="003453FB">
      <w:pPr>
        <w:pStyle w:val="a3"/>
        <w:jc w:val="both"/>
      </w:pPr>
    </w:p>
    <w:p w:rsidR="003453FB" w:rsidRPr="003453FB" w:rsidRDefault="003453FB" w:rsidP="003453FB">
      <w:pPr>
        <w:pStyle w:val="a3"/>
        <w:jc w:val="both"/>
      </w:pPr>
      <w:r w:rsidRPr="003453FB">
        <w:t>Внести в Положение об особенностях режима рабочего времени и времени отдыха водителей автомобилей, утвержденное приказом Министерства транспорта Российской Федерации от 20 августа 2004 г. N 15 (зарегистрирован Минюстом России 1 ноября 2004 г., регистрационный N 6094), изменения согласно приложению к настоящему приказу.</w:t>
      </w:r>
    </w:p>
    <w:p w:rsidR="003453FB" w:rsidRPr="003453FB" w:rsidRDefault="003453FB" w:rsidP="003453FB">
      <w:pPr>
        <w:pStyle w:val="a3"/>
        <w:jc w:val="both"/>
      </w:pPr>
    </w:p>
    <w:p w:rsidR="003453FB" w:rsidRPr="003453FB" w:rsidRDefault="003453FB" w:rsidP="003453FB">
      <w:pPr>
        <w:pStyle w:val="a3"/>
        <w:jc w:val="both"/>
      </w:pPr>
      <w:r w:rsidRPr="003453FB">
        <w:t>Министр М. Соколов</w:t>
      </w:r>
    </w:p>
    <w:p w:rsidR="003453FB" w:rsidRPr="003453FB" w:rsidRDefault="003453FB" w:rsidP="003453FB">
      <w:pPr>
        <w:pStyle w:val="a3"/>
        <w:jc w:val="both"/>
      </w:pPr>
    </w:p>
    <w:p w:rsidR="003453FB" w:rsidRDefault="003453FB" w:rsidP="003453FB">
      <w:pPr>
        <w:pStyle w:val="a3"/>
        <w:jc w:val="both"/>
      </w:pPr>
    </w:p>
    <w:p w:rsidR="003453FB" w:rsidRDefault="003453FB" w:rsidP="003453FB">
      <w:pPr>
        <w:pStyle w:val="a3"/>
        <w:jc w:val="both"/>
      </w:pPr>
    </w:p>
    <w:p w:rsidR="003453FB" w:rsidRDefault="003453FB" w:rsidP="003453FB">
      <w:pPr>
        <w:pStyle w:val="a3"/>
        <w:jc w:val="both"/>
      </w:pPr>
    </w:p>
    <w:p w:rsidR="003453FB" w:rsidRDefault="003453FB" w:rsidP="003453FB">
      <w:pPr>
        <w:pStyle w:val="a3"/>
        <w:jc w:val="both"/>
      </w:pPr>
    </w:p>
    <w:p w:rsidR="003453FB" w:rsidRDefault="003453FB" w:rsidP="003453FB">
      <w:pPr>
        <w:pStyle w:val="a3"/>
        <w:jc w:val="both"/>
      </w:pPr>
    </w:p>
    <w:p w:rsidR="003453FB" w:rsidRDefault="003453FB" w:rsidP="003453FB">
      <w:pPr>
        <w:pStyle w:val="a3"/>
        <w:jc w:val="both"/>
      </w:pPr>
    </w:p>
    <w:p w:rsidR="003453FB" w:rsidRDefault="003453FB" w:rsidP="003453FB">
      <w:pPr>
        <w:pStyle w:val="a3"/>
        <w:jc w:val="both"/>
      </w:pPr>
    </w:p>
    <w:p w:rsidR="003453FB" w:rsidRDefault="003453FB" w:rsidP="003453FB">
      <w:pPr>
        <w:pStyle w:val="a3"/>
        <w:jc w:val="both"/>
      </w:pPr>
    </w:p>
    <w:p w:rsidR="003453FB" w:rsidRDefault="003453FB" w:rsidP="003453FB">
      <w:pPr>
        <w:pStyle w:val="a3"/>
        <w:jc w:val="both"/>
      </w:pPr>
    </w:p>
    <w:p w:rsidR="003453FB" w:rsidRDefault="003453FB" w:rsidP="003453FB">
      <w:pPr>
        <w:pStyle w:val="a3"/>
        <w:jc w:val="both"/>
      </w:pPr>
    </w:p>
    <w:p w:rsidR="003453FB" w:rsidRDefault="003453FB" w:rsidP="003453FB">
      <w:pPr>
        <w:pStyle w:val="a3"/>
        <w:jc w:val="both"/>
      </w:pPr>
    </w:p>
    <w:p w:rsidR="003453FB" w:rsidRDefault="003453FB" w:rsidP="003453FB">
      <w:pPr>
        <w:pStyle w:val="a3"/>
        <w:jc w:val="both"/>
      </w:pPr>
    </w:p>
    <w:p w:rsidR="003453FB" w:rsidRDefault="003453FB" w:rsidP="003453FB">
      <w:pPr>
        <w:pStyle w:val="a3"/>
        <w:jc w:val="both"/>
      </w:pPr>
    </w:p>
    <w:p w:rsidR="003453FB" w:rsidRDefault="003453FB" w:rsidP="003453FB">
      <w:pPr>
        <w:pStyle w:val="a3"/>
        <w:jc w:val="both"/>
      </w:pPr>
    </w:p>
    <w:p w:rsidR="003453FB" w:rsidRDefault="003453FB" w:rsidP="003453FB">
      <w:pPr>
        <w:pStyle w:val="a3"/>
        <w:jc w:val="both"/>
      </w:pPr>
    </w:p>
    <w:p w:rsidR="003453FB" w:rsidRDefault="003453FB" w:rsidP="003453FB">
      <w:pPr>
        <w:pStyle w:val="a3"/>
        <w:jc w:val="both"/>
      </w:pPr>
    </w:p>
    <w:p w:rsidR="003453FB" w:rsidRDefault="003453FB" w:rsidP="003453FB">
      <w:pPr>
        <w:pStyle w:val="a3"/>
        <w:jc w:val="both"/>
      </w:pPr>
    </w:p>
    <w:p w:rsidR="003453FB" w:rsidRPr="003453FB" w:rsidRDefault="003453FB" w:rsidP="003453FB">
      <w:pPr>
        <w:pStyle w:val="a3"/>
        <w:jc w:val="both"/>
      </w:pPr>
      <w:bookmarkStart w:id="0" w:name="_GoBack"/>
      <w:bookmarkEnd w:id="0"/>
      <w:r w:rsidRPr="003453FB">
        <w:lastRenderedPageBreak/>
        <w:t>Приложение</w:t>
      </w:r>
    </w:p>
    <w:p w:rsidR="003453FB" w:rsidRPr="003453FB" w:rsidRDefault="003453FB" w:rsidP="003453FB">
      <w:pPr>
        <w:pStyle w:val="a3"/>
        <w:jc w:val="both"/>
      </w:pPr>
    </w:p>
    <w:p w:rsidR="003453FB" w:rsidRPr="003453FB" w:rsidRDefault="003453FB" w:rsidP="003453FB">
      <w:pPr>
        <w:pStyle w:val="a3"/>
        <w:jc w:val="both"/>
      </w:pPr>
      <w:r w:rsidRPr="003453FB">
        <w:t>Изменения, вносимые в Положение об особенностях режима рабочего времени и времени отдыха водителей автомобилей,</w:t>
      </w:r>
    </w:p>
    <w:p w:rsidR="003453FB" w:rsidRPr="003453FB" w:rsidRDefault="003453FB" w:rsidP="003453FB">
      <w:pPr>
        <w:pStyle w:val="a3"/>
        <w:jc w:val="both"/>
      </w:pPr>
    </w:p>
    <w:p w:rsidR="003453FB" w:rsidRPr="003453FB" w:rsidRDefault="003453FB" w:rsidP="003453FB">
      <w:pPr>
        <w:pStyle w:val="a3"/>
        <w:jc w:val="both"/>
      </w:pPr>
      <w:r w:rsidRPr="003453FB">
        <w:t>утвержденное приказом Министерства транспорта Российской Федерации от 20 августа 2004 г. N 15</w:t>
      </w:r>
    </w:p>
    <w:p w:rsidR="003453FB" w:rsidRPr="003453FB" w:rsidRDefault="003453FB" w:rsidP="003453FB">
      <w:pPr>
        <w:pStyle w:val="a3"/>
        <w:jc w:val="both"/>
      </w:pPr>
    </w:p>
    <w:p w:rsidR="003453FB" w:rsidRPr="003453FB" w:rsidRDefault="003453FB" w:rsidP="003453FB">
      <w:pPr>
        <w:pStyle w:val="a3"/>
        <w:jc w:val="both"/>
      </w:pPr>
      <w:r w:rsidRPr="003453FB">
        <w:t>1. Пункт 4 изложить в следующей редакции:</w:t>
      </w:r>
    </w:p>
    <w:p w:rsidR="003453FB" w:rsidRPr="003453FB" w:rsidRDefault="003453FB" w:rsidP="003453FB">
      <w:pPr>
        <w:pStyle w:val="a3"/>
        <w:jc w:val="both"/>
      </w:pPr>
    </w:p>
    <w:p w:rsidR="003453FB" w:rsidRPr="003453FB" w:rsidRDefault="003453FB" w:rsidP="003453FB">
      <w:pPr>
        <w:pStyle w:val="a3"/>
        <w:jc w:val="both"/>
      </w:pPr>
      <w:r w:rsidRPr="003453FB">
        <w:t>"4. Графики работы (сменности) при выполнении регулярных перевозок в городском и пригородном сообщении составляются работодателем для всех водителей на каждый календарный месяц с ежедневным или суммированным учетом рабочего времени. Графиками работы (сменности) устанавливаются рабочие дни с указанием времени начала и окончания ежедневной работы (смены), времени перерывов для отдыха и питания в каждую смену, а также дни еженедельного отдыха. Графики работы (сменности) утверждаются работодателем с учетом мнения представительного органа работников и доводятся до сведения водителей".</w:t>
      </w:r>
    </w:p>
    <w:p w:rsidR="003453FB" w:rsidRPr="003453FB" w:rsidRDefault="003453FB" w:rsidP="003453FB">
      <w:pPr>
        <w:pStyle w:val="a3"/>
        <w:jc w:val="both"/>
      </w:pPr>
    </w:p>
    <w:p w:rsidR="003453FB" w:rsidRPr="003453FB" w:rsidRDefault="003453FB" w:rsidP="003453FB">
      <w:pPr>
        <w:pStyle w:val="a3"/>
        <w:jc w:val="both"/>
      </w:pPr>
      <w:r w:rsidRPr="003453FB">
        <w:t>2. В абзаце втором пункта 10 слова "два водителя" заменить словами "два и более водителей".</w:t>
      </w:r>
    </w:p>
    <w:p w:rsidR="003453FB" w:rsidRPr="003453FB" w:rsidRDefault="003453FB" w:rsidP="003453FB">
      <w:pPr>
        <w:pStyle w:val="a3"/>
        <w:jc w:val="both"/>
      </w:pPr>
    </w:p>
    <w:p w:rsidR="003453FB" w:rsidRPr="003453FB" w:rsidRDefault="003453FB" w:rsidP="003453FB">
      <w:pPr>
        <w:pStyle w:val="a3"/>
        <w:jc w:val="both"/>
      </w:pPr>
      <w:r w:rsidRPr="003453FB">
        <w:t>3. Пункт 12 после слов "руководителей организаций" дополнить словами ", а также перевозки на инкассаторских, пожарных и аварийно-спасательных автомобилях".</w:t>
      </w:r>
    </w:p>
    <w:p w:rsidR="003453FB" w:rsidRPr="003453FB" w:rsidRDefault="003453FB" w:rsidP="003453FB">
      <w:pPr>
        <w:pStyle w:val="a3"/>
        <w:jc w:val="both"/>
      </w:pPr>
    </w:p>
    <w:p w:rsidR="003453FB" w:rsidRPr="003453FB" w:rsidRDefault="003453FB" w:rsidP="003453FB">
      <w:pPr>
        <w:pStyle w:val="a3"/>
        <w:jc w:val="both"/>
      </w:pPr>
      <w:r w:rsidRPr="003453FB">
        <w:t>4. Абзац четвертый пункта 13 изложить в следующей редакции:</w:t>
      </w:r>
    </w:p>
    <w:p w:rsidR="003453FB" w:rsidRPr="003453FB" w:rsidRDefault="003453FB" w:rsidP="003453FB">
      <w:pPr>
        <w:pStyle w:val="a3"/>
        <w:jc w:val="both"/>
      </w:pPr>
    </w:p>
    <w:p w:rsidR="003453FB" w:rsidRPr="003453FB" w:rsidRDefault="003453FB" w:rsidP="003453FB">
      <w:pPr>
        <w:pStyle w:val="a3"/>
        <w:jc w:val="both"/>
      </w:pPr>
      <w:r w:rsidRPr="003453FB">
        <w:t>"Перерыв между двумя частями смены предоставляется в местах, предусмотренных расписанием движения и обеспечивающих возможность использования водителем времени отдыха по своему усмотрению".</w:t>
      </w:r>
    </w:p>
    <w:p w:rsidR="003453FB" w:rsidRPr="003453FB" w:rsidRDefault="003453FB" w:rsidP="003453FB">
      <w:pPr>
        <w:pStyle w:val="a3"/>
        <w:jc w:val="both"/>
      </w:pPr>
    </w:p>
    <w:p w:rsidR="003453FB" w:rsidRPr="003453FB" w:rsidRDefault="003453FB" w:rsidP="003453FB">
      <w:pPr>
        <w:pStyle w:val="a3"/>
        <w:jc w:val="both"/>
      </w:pPr>
      <w:r w:rsidRPr="003453FB">
        <w:t>5. В пункте 15:</w:t>
      </w:r>
    </w:p>
    <w:p w:rsidR="003453FB" w:rsidRPr="003453FB" w:rsidRDefault="003453FB" w:rsidP="003453FB">
      <w:pPr>
        <w:pStyle w:val="a3"/>
        <w:jc w:val="both"/>
      </w:pPr>
    </w:p>
    <w:p w:rsidR="003453FB" w:rsidRPr="003453FB" w:rsidRDefault="003453FB" w:rsidP="003453FB">
      <w:pPr>
        <w:pStyle w:val="a3"/>
        <w:jc w:val="both"/>
      </w:pPr>
      <w:r w:rsidRPr="003453FB">
        <w:t>1) подпункт "г" изложить в следующей редакции:</w:t>
      </w:r>
    </w:p>
    <w:p w:rsidR="003453FB" w:rsidRPr="003453FB" w:rsidRDefault="003453FB" w:rsidP="003453FB">
      <w:pPr>
        <w:pStyle w:val="a3"/>
        <w:jc w:val="both"/>
      </w:pPr>
    </w:p>
    <w:p w:rsidR="003453FB" w:rsidRPr="003453FB" w:rsidRDefault="003453FB" w:rsidP="003453FB">
      <w:pPr>
        <w:pStyle w:val="a3"/>
        <w:jc w:val="both"/>
      </w:pPr>
      <w:r w:rsidRPr="003453FB">
        <w:t>"г) время проведения медицинского осмотра водителя перед выездом на линию (</w:t>
      </w:r>
      <w:proofErr w:type="spellStart"/>
      <w:r w:rsidRPr="003453FB">
        <w:t>предрейсового</w:t>
      </w:r>
      <w:proofErr w:type="spellEnd"/>
      <w:r w:rsidRPr="003453FB">
        <w:t>) и после возвращения с линии (</w:t>
      </w:r>
      <w:proofErr w:type="spellStart"/>
      <w:r w:rsidRPr="003453FB">
        <w:t>послерейсового</w:t>
      </w:r>
      <w:proofErr w:type="spellEnd"/>
      <w:r w:rsidRPr="003453FB">
        <w:t>), а также время следования от рабочего места до места проведения медицинского осмотра и обратно";</w:t>
      </w:r>
    </w:p>
    <w:p w:rsidR="003453FB" w:rsidRPr="003453FB" w:rsidRDefault="003453FB" w:rsidP="003453FB">
      <w:pPr>
        <w:pStyle w:val="a3"/>
        <w:jc w:val="both"/>
      </w:pPr>
    </w:p>
    <w:p w:rsidR="003453FB" w:rsidRPr="003453FB" w:rsidRDefault="003453FB" w:rsidP="003453FB">
      <w:pPr>
        <w:pStyle w:val="a3"/>
        <w:jc w:val="both"/>
      </w:pPr>
      <w:r w:rsidRPr="003453FB">
        <w:t>2) подпункт "и" после слов "двух" дополнить словами "и более".</w:t>
      </w:r>
    </w:p>
    <w:p w:rsidR="003453FB" w:rsidRPr="003453FB" w:rsidRDefault="003453FB" w:rsidP="003453FB">
      <w:pPr>
        <w:pStyle w:val="a3"/>
        <w:jc w:val="both"/>
      </w:pPr>
    </w:p>
    <w:p w:rsidR="003453FB" w:rsidRPr="003453FB" w:rsidRDefault="003453FB" w:rsidP="003453FB">
      <w:pPr>
        <w:pStyle w:val="a3"/>
        <w:jc w:val="both"/>
      </w:pPr>
      <w:r w:rsidRPr="003453FB">
        <w:t>6. Абзац первый пункта 18 изложить в следующей редакции:</w:t>
      </w:r>
    </w:p>
    <w:p w:rsidR="003453FB" w:rsidRPr="003453FB" w:rsidRDefault="003453FB" w:rsidP="003453FB">
      <w:pPr>
        <w:pStyle w:val="a3"/>
        <w:jc w:val="both"/>
      </w:pPr>
    </w:p>
    <w:p w:rsidR="003453FB" w:rsidRPr="003453FB" w:rsidRDefault="003453FB" w:rsidP="003453FB">
      <w:pPr>
        <w:pStyle w:val="a3"/>
        <w:jc w:val="both"/>
      </w:pPr>
      <w:r w:rsidRPr="003453FB">
        <w:t>"18. При суммированном учете рабочего времени для водителей автобусов, осуществляющих перевозки в городском и пригородном сообщении, допускается введение суммированного учета времени управления автомобилем".</w:t>
      </w:r>
    </w:p>
    <w:p w:rsidR="003453FB" w:rsidRPr="003453FB" w:rsidRDefault="003453FB" w:rsidP="003453FB">
      <w:pPr>
        <w:pStyle w:val="a3"/>
        <w:jc w:val="both"/>
      </w:pPr>
    </w:p>
    <w:p w:rsidR="003453FB" w:rsidRPr="003453FB" w:rsidRDefault="003453FB" w:rsidP="003453FB">
      <w:pPr>
        <w:pStyle w:val="a3"/>
        <w:jc w:val="both"/>
      </w:pPr>
      <w:r w:rsidRPr="003453FB">
        <w:t>7. В абзаце первом пункта 19 слова "первых 3 часов" заменить словами "первых четырех часов".</w:t>
      </w:r>
    </w:p>
    <w:p w:rsidR="003453FB" w:rsidRPr="003453FB" w:rsidRDefault="003453FB" w:rsidP="003453FB">
      <w:pPr>
        <w:pStyle w:val="a3"/>
        <w:jc w:val="both"/>
      </w:pPr>
    </w:p>
    <w:p w:rsidR="003453FB" w:rsidRPr="003453FB" w:rsidRDefault="003453FB" w:rsidP="003453FB">
      <w:pPr>
        <w:pStyle w:val="a3"/>
        <w:jc w:val="both"/>
      </w:pPr>
      <w:r w:rsidRPr="003453FB">
        <w:t>8. Абзац второй пункта 21 изложить в следующей редакции:</w:t>
      </w:r>
    </w:p>
    <w:p w:rsidR="003453FB" w:rsidRPr="003453FB" w:rsidRDefault="003453FB" w:rsidP="003453FB">
      <w:pPr>
        <w:pStyle w:val="a3"/>
        <w:jc w:val="both"/>
      </w:pPr>
    </w:p>
    <w:p w:rsidR="003453FB" w:rsidRPr="003453FB" w:rsidRDefault="003453FB" w:rsidP="003453FB">
      <w:pPr>
        <w:pStyle w:val="a3"/>
        <w:jc w:val="both"/>
      </w:pPr>
      <w:r w:rsidRPr="003453FB">
        <w:t>"Если перевозка на одном автомобиле осуществляется двумя и более водителями, время на охрану груза и автомобиля засчитывается в рабочее время только одному водителю".</w:t>
      </w:r>
    </w:p>
    <w:p w:rsidR="003453FB" w:rsidRPr="003453FB" w:rsidRDefault="003453FB" w:rsidP="003453FB">
      <w:pPr>
        <w:pStyle w:val="a3"/>
        <w:jc w:val="both"/>
      </w:pPr>
    </w:p>
    <w:p w:rsidR="003453FB" w:rsidRPr="003453FB" w:rsidRDefault="003453FB" w:rsidP="003453FB">
      <w:pPr>
        <w:pStyle w:val="a3"/>
        <w:jc w:val="both"/>
      </w:pPr>
      <w:r w:rsidRPr="003453FB">
        <w:t>9. В пункте 22:</w:t>
      </w:r>
    </w:p>
    <w:p w:rsidR="003453FB" w:rsidRPr="003453FB" w:rsidRDefault="003453FB" w:rsidP="003453FB">
      <w:pPr>
        <w:pStyle w:val="a3"/>
        <w:jc w:val="both"/>
      </w:pPr>
    </w:p>
    <w:p w:rsidR="003453FB" w:rsidRPr="003453FB" w:rsidRDefault="003453FB" w:rsidP="003453FB">
      <w:pPr>
        <w:pStyle w:val="a3"/>
        <w:jc w:val="both"/>
      </w:pPr>
      <w:r w:rsidRPr="003453FB">
        <w:lastRenderedPageBreak/>
        <w:t>1) слова "Время присутствия на рабочем месте водителя" дополнить словами ", осуществляющего междугородную перевозку";</w:t>
      </w:r>
    </w:p>
    <w:p w:rsidR="003453FB" w:rsidRPr="003453FB" w:rsidRDefault="003453FB" w:rsidP="003453FB">
      <w:pPr>
        <w:pStyle w:val="a3"/>
        <w:jc w:val="both"/>
      </w:pPr>
    </w:p>
    <w:p w:rsidR="003453FB" w:rsidRPr="003453FB" w:rsidRDefault="003453FB" w:rsidP="003453FB">
      <w:pPr>
        <w:pStyle w:val="a3"/>
        <w:jc w:val="both"/>
      </w:pPr>
      <w:r w:rsidRPr="003453FB">
        <w:t>2) слова "двух водителей" заменить словами "двух и более водителей".</w:t>
      </w:r>
    </w:p>
    <w:p w:rsidR="003453FB" w:rsidRPr="003453FB" w:rsidRDefault="003453FB" w:rsidP="003453FB">
      <w:pPr>
        <w:pStyle w:val="a3"/>
        <w:jc w:val="both"/>
      </w:pPr>
    </w:p>
    <w:p w:rsidR="003453FB" w:rsidRPr="003453FB" w:rsidRDefault="003453FB" w:rsidP="003453FB">
      <w:pPr>
        <w:pStyle w:val="a3"/>
        <w:jc w:val="both"/>
      </w:pPr>
      <w:r w:rsidRPr="003453FB">
        <w:t>10. Абзац первый пункта 24 после слов "не более двух часов" дополнить словами "и не менее 30 минут".</w:t>
      </w:r>
    </w:p>
    <w:p w:rsidR="003453FB" w:rsidRPr="003453FB" w:rsidRDefault="003453FB" w:rsidP="003453FB">
      <w:pPr>
        <w:pStyle w:val="a3"/>
        <w:jc w:val="both"/>
      </w:pPr>
    </w:p>
    <w:p w:rsidR="003453FB" w:rsidRPr="003453FB" w:rsidRDefault="003453FB" w:rsidP="003453FB">
      <w:pPr>
        <w:pStyle w:val="a3"/>
        <w:jc w:val="both"/>
      </w:pPr>
      <w:r w:rsidRPr="003453FB">
        <w:t>11. Абзац третий пункта 25 и пункт 28 исключить.</w:t>
      </w:r>
    </w:p>
    <w:p w:rsidR="003453FB" w:rsidRPr="003453FB" w:rsidRDefault="003453FB" w:rsidP="003453FB">
      <w:pPr>
        <w:pStyle w:val="a3"/>
        <w:jc w:val="both"/>
      </w:pPr>
    </w:p>
    <w:p w:rsidR="003453FB" w:rsidRPr="003453FB" w:rsidRDefault="003453FB" w:rsidP="003453FB">
      <w:pPr>
        <w:pStyle w:val="a3"/>
        <w:jc w:val="both"/>
      </w:pPr>
      <w:r w:rsidRPr="003453FB">
        <w:t>12. Пункт 25 дополнить абзацами в следующей редакции:</w:t>
      </w:r>
    </w:p>
    <w:p w:rsidR="003453FB" w:rsidRPr="003453FB" w:rsidRDefault="003453FB" w:rsidP="003453FB">
      <w:pPr>
        <w:pStyle w:val="a3"/>
        <w:jc w:val="both"/>
      </w:pPr>
    </w:p>
    <w:p w:rsidR="003453FB" w:rsidRPr="003453FB" w:rsidRDefault="003453FB" w:rsidP="003453FB">
      <w:pPr>
        <w:pStyle w:val="a3"/>
        <w:jc w:val="both"/>
      </w:pPr>
      <w:r w:rsidRPr="003453FB">
        <w:t>"При суммированном учете рабочего времени на регулярных перевозках в городском и пригородном сообщении продолжительность ежедневного (междусменного) отдыха может быть сокращена с 12 часов не более чем на три часа, с учетом удаленности места отдыха работника, с предоставлением ежедневного (междусменного) отдыха не менее 48 часов непосредственно после окончания рабочей смены, следующей за уменьшенным ежедневным (междусменным) отдыхом, по письменному заявлению работника, по согласованию с выборным органом первичной профсоюзной организации, а при его отсутствии - иным представительным органом работников.</w:t>
      </w:r>
    </w:p>
    <w:p w:rsidR="003453FB" w:rsidRPr="003453FB" w:rsidRDefault="003453FB" w:rsidP="003453FB">
      <w:pPr>
        <w:pStyle w:val="a3"/>
        <w:jc w:val="both"/>
      </w:pPr>
    </w:p>
    <w:p w:rsidR="003453FB" w:rsidRPr="003453FB" w:rsidRDefault="003453FB" w:rsidP="003453FB">
      <w:pPr>
        <w:pStyle w:val="a3"/>
        <w:jc w:val="both"/>
      </w:pPr>
      <w:r w:rsidRPr="003453FB">
        <w:t xml:space="preserve">На междугородных перевозках при суммированном учете рабочего времени продолжительность ежедневного (междусменного) отдыха в пунктах промежуточных остановок или стоянок не может быть менее 11 часов. Этот отдых может быть сокращен до девяти часов не более трех раз в течение одной недели при условии, что до конца следующей недели ему предоставляется дополнительный отдых, который должен быть суммарно равен </w:t>
      </w:r>
      <w:proofErr w:type="gramStart"/>
      <w:r w:rsidRPr="003453FB">
        <w:t>времени</w:t>
      </w:r>
      <w:proofErr w:type="gramEnd"/>
      <w:r w:rsidRPr="003453FB">
        <w:t xml:space="preserve"> сокращенного ежедневного (междусменного) отдыха. В те дни, когда продолжительность отдыха не сокращается, он может быть разбит па два или три отдельных периода в течение 24 часов, один из которых должен составлять не менее восьми часов подряд. В этом случае продолжительность отдыха увеличивается не менее чем до 12 часов. Если в течение каждых 30 часов автомобилем управляли, по крайней мере, два водителя, каждый водитель должен был иметь период отдыха продолжительностью не менее восьми часов подряд.</w:t>
      </w:r>
    </w:p>
    <w:p w:rsidR="003453FB" w:rsidRPr="003453FB" w:rsidRDefault="003453FB" w:rsidP="003453FB">
      <w:pPr>
        <w:pStyle w:val="a3"/>
        <w:jc w:val="both"/>
      </w:pPr>
    </w:p>
    <w:p w:rsidR="003453FB" w:rsidRPr="003453FB" w:rsidRDefault="003453FB" w:rsidP="003453FB">
      <w:pPr>
        <w:pStyle w:val="a3"/>
        <w:jc w:val="both"/>
      </w:pPr>
      <w:r w:rsidRPr="003453FB">
        <w:t>На междугородных перевозках при наступлении ежедневного (междусменного) отдыха водителя на участке дороги, где отсутствуют места стоянки, оборудованные дорожными знаками 5.29, 6.4, 7.9, 7.1 1 согласно приложению N 1 к Правилам дорожного движения Российской Федерации, утвержденным постановлением Совета Министров - Правительства Российской Федерации от 23 октября 1993 г. N 10901, водитель вправе, с учетом предельных значений нормативов по времени работы и времени ежедневного (междусменного) отдыха, установленных настоящим Положением, следовать до ближайшего места стоянки, обозначенного вышеуказанными дорожными знаками".</w:t>
      </w:r>
    </w:p>
    <w:p w:rsidR="003453FB" w:rsidRPr="003453FB" w:rsidRDefault="003453FB" w:rsidP="003453FB">
      <w:pPr>
        <w:pStyle w:val="a3"/>
        <w:jc w:val="both"/>
      </w:pPr>
    </w:p>
    <w:p w:rsidR="003453FB" w:rsidRPr="003453FB" w:rsidRDefault="003453FB" w:rsidP="003453FB">
      <w:pPr>
        <w:pStyle w:val="a3"/>
        <w:jc w:val="both"/>
      </w:pPr>
      <w:r w:rsidRPr="003453FB">
        <w:t>13. В пункте 30 слова "статьей 112" заменить словами "статьей 113".</w:t>
      </w:r>
    </w:p>
    <w:p w:rsidR="003453FB" w:rsidRPr="003453FB" w:rsidRDefault="003453FB" w:rsidP="003453FB">
      <w:pPr>
        <w:pStyle w:val="a3"/>
        <w:jc w:val="both"/>
      </w:pPr>
    </w:p>
    <w:p w:rsidR="003453FB" w:rsidRPr="003453FB" w:rsidRDefault="003453FB" w:rsidP="003453FB">
      <w:pPr>
        <w:pStyle w:val="a3"/>
        <w:jc w:val="both"/>
      </w:pPr>
      <w:r w:rsidRPr="003453FB">
        <w:t>14. Пункты 29 и 30 считать соответственно пунктами 28 и 29.</w:t>
      </w:r>
    </w:p>
    <w:p w:rsidR="003453FB" w:rsidRPr="003453FB" w:rsidRDefault="003453FB" w:rsidP="003453FB">
      <w:pPr>
        <w:pStyle w:val="a3"/>
        <w:jc w:val="both"/>
      </w:pPr>
    </w:p>
    <w:p w:rsidR="00AC655F" w:rsidRPr="003453FB" w:rsidRDefault="003453FB" w:rsidP="003453FB">
      <w:pPr>
        <w:pStyle w:val="a3"/>
        <w:jc w:val="both"/>
      </w:pPr>
      <w:r w:rsidRPr="003453FB">
        <w:t>1Собрание законодательства Российский Федерации, 1993, N 47, ст. 4531; 1996, N 3, ст. 184; 1998; N 45, ст. 5521; 2000, N 18, ст. 1985; 2001, N 11, ст. 1029; 2002, N 9, ст. 931; N 27, ст. 2693; 2003, N 20, ст. 1899; N 40; ст. 3891; 2005, N 52 (ч. 3), ст. 5733; 2006, N 11, ст. 1179; 2008, N 8, ст. 741; N 17, ст. 1882; 2009, N 2, ст. 233; N 5, ст. 610, 2010, N 9, ст. 976; N 20, ст. 2471; 2011, N 42, ст. 5922; 2012, N 1, ст. 154; N 15, ст. 1780; N30, ст. 4289; N47, ст. 6505; 2013, N 5, ст. 371, ст. 404; N 24, ст. 2999; N 29, ст. 3966; N 31, ст. 4218, N 41, ст. 5194; N 52 (ч. 2), ст. 7173.</w:t>
      </w:r>
    </w:p>
    <w:sectPr w:rsidR="00AC655F" w:rsidRPr="00345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1F"/>
    <w:rsid w:val="003453FB"/>
    <w:rsid w:val="0087461F"/>
    <w:rsid w:val="00AC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6D3C2-7958-4F7F-97FC-EF04358E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cp:keywords/>
  <dc:description/>
  <cp:lastModifiedBy>Х</cp:lastModifiedBy>
  <cp:revision>1</cp:revision>
  <dcterms:created xsi:type="dcterms:W3CDTF">2014-07-01T13:33:00Z</dcterms:created>
  <dcterms:modified xsi:type="dcterms:W3CDTF">2014-07-01T13:57:00Z</dcterms:modified>
</cp:coreProperties>
</file>